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640BB" w14:textId="77777777" w:rsidR="008B5F16" w:rsidRDefault="0027603C">
      <w:pPr>
        <w:spacing w:after="0" w:line="259" w:lineRule="auto"/>
        <w:ind w:left="-5" w:right="0"/>
        <w:jc w:val="left"/>
      </w:pPr>
      <w:r>
        <w:rPr>
          <w:sz w:val="40"/>
        </w:rPr>
        <w:t xml:space="preserve">MACHINE LEARNING-DRIVEN CREDIT RISK </w:t>
      </w:r>
    </w:p>
    <w:p w14:paraId="66EDED32" w14:textId="77777777" w:rsidR="008B5F16" w:rsidRDefault="0027603C">
      <w:pPr>
        <w:pStyle w:val="Heading1"/>
        <w:ind w:left="-5"/>
      </w:pPr>
      <w:r>
        <w:t xml:space="preserve">MODELLING USING SMARTPHONE METADATA </w:t>
      </w:r>
    </w:p>
    <w:p w14:paraId="50B177E5" w14:textId="77777777" w:rsidR="008B5F16" w:rsidRDefault="0027603C">
      <w:pPr>
        <w:spacing w:after="0" w:line="259" w:lineRule="auto"/>
        <w:ind w:left="0" w:right="0" w:firstLine="0"/>
        <w:jc w:val="left"/>
      </w:pPr>
      <w:r>
        <w:rPr>
          <w:sz w:val="24"/>
        </w:rPr>
        <w:t xml:space="preserve"> </w:t>
      </w:r>
    </w:p>
    <w:p w14:paraId="43517923" w14:textId="77777777" w:rsidR="008B5F16" w:rsidRDefault="0027603C">
      <w:pPr>
        <w:ind w:left="-5" w:right="-12"/>
      </w:pPr>
      <w:r>
        <w:t xml:space="preserve">The presentation will explore the highlights of an independent review of </w:t>
      </w:r>
      <w:proofErr w:type="spellStart"/>
      <w:r>
        <w:t>CredoLab’s</w:t>
      </w:r>
      <w:proofErr w:type="spellEnd"/>
      <w:r>
        <w:t xml:space="preserve"> scoring model done by Prof. </w:t>
      </w:r>
      <w:proofErr w:type="spellStart"/>
      <w:r>
        <w:t>Xiaofei</w:t>
      </w:r>
      <w:proofErr w:type="spellEnd"/>
      <w:r>
        <w:t xml:space="preserve"> </w:t>
      </w:r>
      <w:r>
        <w:t xml:space="preserve">(Susan) Wang, PhD, Lecturer and Associate Research Scholar of the Department of Statistics &amp; Data Science at Yale University. The study explored how </w:t>
      </w:r>
      <w:proofErr w:type="spellStart"/>
      <w:r>
        <w:t>CredoLab’s</w:t>
      </w:r>
      <w:proofErr w:type="spellEnd"/>
      <w:r>
        <w:t xml:space="preserve"> proprietary methodology and innovative risk </w:t>
      </w:r>
      <w:proofErr w:type="spellStart"/>
      <w:r>
        <w:t>modeling</w:t>
      </w:r>
      <w:proofErr w:type="spellEnd"/>
      <w:r>
        <w:t xml:space="preserve"> approach identifies the correlation between</w:t>
      </w:r>
      <w:r>
        <w:t xml:space="preserve"> a user's mobile device metadata and her creditworthiness.  </w:t>
      </w:r>
    </w:p>
    <w:p w14:paraId="27A1119A" w14:textId="77777777" w:rsidR="008B5F16" w:rsidRDefault="0027603C">
      <w:pPr>
        <w:spacing w:after="11" w:line="259" w:lineRule="auto"/>
        <w:ind w:left="0" w:right="0" w:firstLine="0"/>
        <w:jc w:val="left"/>
      </w:pPr>
      <w:r>
        <w:t xml:space="preserve"> </w:t>
      </w:r>
    </w:p>
    <w:p w14:paraId="692D0B46" w14:textId="77777777" w:rsidR="008B5F16" w:rsidRDefault="0027603C">
      <w:pPr>
        <w:ind w:left="-5" w:right="-12"/>
      </w:pPr>
      <w:r>
        <w:t xml:space="preserve">As smartphones facilitate day-to-day interactions such as calling, texting, email, and more, they have become an electronic diary of individual phone users. </w:t>
      </w:r>
      <w:proofErr w:type="spellStart"/>
      <w:r>
        <w:t>CredoLab</w:t>
      </w:r>
      <w:proofErr w:type="spellEnd"/>
      <w:r>
        <w:t xml:space="preserve"> has developed a </w:t>
      </w:r>
      <w:proofErr w:type="spellStart"/>
      <w:r>
        <w:t>modeling</w:t>
      </w:r>
      <w:proofErr w:type="spellEnd"/>
      <w:r>
        <w:t xml:space="preserve"> pi</w:t>
      </w:r>
      <w:r>
        <w:t>peline that processes this smartphone data in a series of automated steps, rooted in machine learning techniques, and outputs a predictive model for credit default. To protect the confidentiality and to ensure against bias towards individual loan customers</w:t>
      </w:r>
      <w:r>
        <w:t xml:space="preserve">, only non-identifying metadata is used. </w:t>
      </w:r>
    </w:p>
    <w:p w14:paraId="00165D77" w14:textId="77777777" w:rsidR="008B5F16" w:rsidRDefault="0027603C">
      <w:pPr>
        <w:spacing w:after="7" w:line="259" w:lineRule="auto"/>
        <w:ind w:left="0" w:right="0" w:firstLine="0"/>
        <w:jc w:val="left"/>
      </w:pPr>
      <w:r>
        <w:t xml:space="preserve"> </w:t>
      </w:r>
    </w:p>
    <w:p w14:paraId="750C5A52" w14:textId="77777777" w:rsidR="008B5F16" w:rsidRDefault="0027603C">
      <w:pPr>
        <w:ind w:left="-5" w:right="-12"/>
      </w:pPr>
      <w:r>
        <w:t xml:space="preserve">The independent review Prof. Wang first explored the data sets that </w:t>
      </w:r>
      <w:proofErr w:type="spellStart"/>
      <w:r>
        <w:t>CredoLab</w:t>
      </w:r>
      <w:proofErr w:type="spellEnd"/>
      <w:r>
        <w:t xml:space="preserve"> consumes, how it translates it into scores, and the outcome it serves. She then </w:t>
      </w:r>
      <w:proofErr w:type="gramStart"/>
      <w:r>
        <w:t>took a look</w:t>
      </w:r>
      <w:proofErr w:type="gramEnd"/>
      <w:r>
        <w:t xml:space="preserve"> at how </w:t>
      </w:r>
      <w:proofErr w:type="spellStart"/>
      <w:r>
        <w:t>CredoLab’s</w:t>
      </w:r>
      <w:proofErr w:type="spellEnd"/>
      <w:r>
        <w:t xml:space="preserve"> algorithm fared when comp</w:t>
      </w:r>
      <w:r>
        <w:t xml:space="preserve">ared to that of other major players with similar scoring models. </w:t>
      </w:r>
    </w:p>
    <w:p w14:paraId="75F1EF8D" w14:textId="77777777" w:rsidR="008B5F16" w:rsidRDefault="0027603C">
      <w:pPr>
        <w:spacing w:after="11" w:line="259" w:lineRule="auto"/>
        <w:ind w:left="0" w:right="0" w:firstLine="0"/>
        <w:jc w:val="left"/>
      </w:pPr>
      <w:r>
        <w:t xml:space="preserve"> </w:t>
      </w:r>
    </w:p>
    <w:p w14:paraId="5D7FF420" w14:textId="77777777" w:rsidR="008B5F16" w:rsidRDefault="0027603C">
      <w:pPr>
        <w:ind w:left="-5" w:right="-12"/>
      </w:pPr>
      <w:r>
        <w:t xml:space="preserve">The study found that the backbone of </w:t>
      </w:r>
      <w:proofErr w:type="spellStart"/>
      <w:r>
        <w:t>CredoLab's</w:t>
      </w:r>
      <w:proofErr w:type="spellEnd"/>
      <w:r>
        <w:t xml:space="preserve"> </w:t>
      </w:r>
      <w:proofErr w:type="spellStart"/>
      <w:r>
        <w:t>modeling</w:t>
      </w:r>
      <w:proofErr w:type="spellEnd"/>
      <w:r>
        <w:t xml:space="preserve"> engine is the regularized logistic regression. Depending on the stage of the </w:t>
      </w:r>
      <w:proofErr w:type="spellStart"/>
      <w:r>
        <w:t>modeling</w:t>
      </w:r>
      <w:proofErr w:type="spellEnd"/>
      <w:r>
        <w:t xml:space="preserve"> pipeline, </w:t>
      </w:r>
      <w:proofErr w:type="spellStart"/>
      <w:r>
        <w:t>CredoLab</w:t>
      </w:r>
      <w:proofErr w:type="spellEnd"/>
      <w:r>
        <w:t xml:space="preserve"> also uses the elastic net </w:t>
      </w:r>
      <w:r>
        <w:t xml:space="preserve">logistic regression and the tree-based gradient boosting with grid search - always using out-of-time validation. The </w:t>
      </w:r>
      <w:proofErr w:type="gramStart"/>
      <w:r>
        <w:t>final outcome</w:t>
      </w:r>
      <w:proofErr w:type="gramEnd"/>
      <w:r>
        <w:t xml:space="preserve"> is a binary indicator of whether the smartphone user becomes in default on their loan. Throughout the data scoring pipeline, </w:t>
      </w:r>
      <w:r>
        <w:t xml:space="preserve">demographic information such as age, sex, income level, etc. are neither considered for </w:t>
      </w:r>
      <w:proofErr w:type="spellStart"/>
      <w:r>
        <w:t>modeling</w:t>
      </w:r>
      <w:proofErr w:type="spellEnd"/>
      <w:r>
        <w:t xml:space="preserve"> nor extracted from the mobile device for any other purpose. Hence, no bias is built into the model. </w:t>
      </w:r>
    </w:p>
    <w:p w14:paraId="10C54BDD" w14:textId="77777777" w:rsidR="008B5F16" w:rsidRDefault="0027603C">
      <w:pPr>
        <w:spacing w:after="7" w:line="259" w:lineRule="auto"/>
        <w:ind w:left="0" w:right="0" w:firstLine="0"/>
        <w:jc w:val="left"/>
      </w:pPr>
      <w:r>
        <w:t xml:space="preserve"> </w:t>
      </w:r>
    </w:p>
    <w:p w14:paraId="7BFC27C3" w14:textId="77777777" w:rsidR="008B5F16" w:rsidRDefault="0027603C">
      <w:pPr>
        <w:ind w:left="-5" w:right="-12"/>
      </w:pPr>
      <w:r>
        <w:t>Given the very large number of phone-use features, the s</w:t>
      </w:r>
      <w:r>
        <w:t xml:space="preserve">tudy found that a number of steps are taken to ensure that (1) the most relevant indicators are picked out for </w:t>
      </w:r>
      <w:proofErr w:type="spellStart"/>
      <w:r>
        <w:t>modeling</w:t>
      </w:r>
      <w:proofErr w:type="spellEnd"/>
      <w:r>
        <w:t xml:space="preserve"> and (2) that the models produce results of comparable quality when applied to unseen data (e.g. a new set of </w:t>
      </w:r>
      <w:proofErr w:type="spellStart"/>
      <w:r>
        <w:t>cellphone</w:t>
      </w:r>
      <w:proofErr w:type="spellEnd"/>
      <w:r>
        <w:t xml:space="preserve"> users). </w:t>
      </w:r>
    </w:p>
    <w:p w14:paraId="138E52D0" w14:textId="77777777" w:rsidR="008B5F16" w:rsidRDefault="0027603C">
      <w:pPr>
        <w:spacing w:after="7" w:line="259" w:lineRule="auto"/>
        <w:ind w:left="0" w:right="0" w:firstLine="0"/>
        <w:jc w:val="left"/>
      </w:pPr>
      <w:r>
        <w:t xml:space="preserve"> </w:t>
      </w:r>
    </w:p>
    <w:p w14:paraId="560BA97D" w14:textId="77777777" w:rsidR="008B5F16" w:rsidRDefault="0027603C">
      <w:pPr>
        <w:spacing w:after="0" w:line="267" w:lineRule="auto"/>
        <w:ind w:left="0" w:right="0" w:firstLine="0"/>
        <w:jc w:val="left"/>
      </w:pPr>
      <w:r>
        <w:t>In sum</w:t>
      </w:r>
      <w:r>
        <w:t xml:space="preserve">mary, when Prof. Wang assessed </w:t>
      </w:r>
      <w:proofErr w:type="spellStart"/>
      <w:r>
        <w:t>CredoLab’s</w:t>
      </w:r>
      <w:proofErr w:type="spellEnd"/>
      <w:r>
        <w:t xml:space="preserve"> </w:t>
      </w:r>
      <w:proofErr w:type="spellStart"/>
      <w:r>
        <w:t>modeling</w:t>
      </w:r>
      <w:proofErr w:type="spellEnd"/>
      <w:r>
        <w:t xml:space="preserve"> pipeline against 24 other possible alternatives that involved using different data splitting, feature selection, and model tuning combinations, the best performing alternative combination did not outperfor</w:t>
      </w:r>
      <w:r>
        <w:t xml:space="preserve">m </w:t>
      </w:r>
      <w:proofErr w:type="spellStart"/>
      <w:r>
        <w:t>CredoLab’s</w:t>
      </w:r>
      <w:proofErr w:type="spellEnd"/>
      <w:r>
        <w:t xml:space="preserve"> approach in test AUC on two different datasets. The audience will see AI and alternative data sources generating results meant for the financial industry in the digital age, empowering the underbanked and unbanked.</w:t>
      </w:r>
      <w:r>
        <w:rPr>
          <w:rFonts w:ascii="Arial" w:eastAsia="Arial" w:hAnsi="Arial" w:cs="Arial"/>
          <w:sz w:val="21"/>
        </w:rPr>
        <w:t xml:space="preserve"> </w:t>
      </w:r>
    </w:p>
    <w:sectPr w:rsidR="008B5F16">
      <w:pgSz w:w="11900" w:h="16840"/>
      <w:pgMar w:top="1440" w:right="1423" w:bottom="1440" w:left="14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F16"/>
    <w:rsid w:val="0027603C"/>
    <w:rsid w:val="008B5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2311"/>
  <w15:docId w15:val="{09B36B21-6F8A-487C-8580-5DE3A499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6"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A98EC567-247C-4143-8A8C-28F1CC3E9324}"/>
</file>

<file path=customXml/itemProps2.xml><?xml version="1.0" encoding="utf-8"?>
<ds:datastoreItem xmlns:ds="http://schemas.openxmlformats.org/officeDocument/2006/customXml" ds:itemID="{F9A3CD1B-564C-481B-B959-8C1D4CF26721}"/>
</file>

<file path=customXml/itemProps3.xml><?xml version="1.0" encoding="utf-8"?>
<ds:datastoreItem xmlns:ds="http://schemas.openxmlformats.org/officeDocument/2006/customXml" ds:itemID="{F8987112-0714-4499-8971-C2DF6347C602}"/>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CredoLab_Abstract.docx</dc:title>
  <dc:subject/>
  <dc:creator>Jen</dc:creator>
  <cp:keywords/>
  <cp:lastModifiedBy>Jen</cp:lastModifiedBy>
  <cp:revision>2</cp:revision>
  <dcterms:created xsi:type="dcterms:W3CDTF">2020-10-28T09:48:00Z</dcterms:created>
  <dcterms:modified xsi:type="dcterms:W3CDTF">2020-10-28T09:48:00Z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