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E836" w14:textId="77777777" w:rsidR="00A2633D" w:rsidRDefault="00106360">
      <w:pPr>
        <w:spacing w:after="0" w:line="259" w:lineRule="auto"/>
        <w:ind w:left="-1" w:firstLine="0"/>
        <w:jc w:val="right"/>
      </w:pPr>
      <w:r>
        <w:rPr>
          <w:noProof/>
        </w:rPr>
        <w:drawing>
          <wp:inline distT="0" distB="0" distL="0" distR="0" wp14:anchorId="649D729C" wp14:editId="2A0BF95F">
            <wp:extent cx="5828031" cy="1264920"/>
            <wp:effectExtent l="0" t="0" r="0" b="0"/>
            <wp:docPr id="7" name="Picture 7" descr="Adway Associates Executive Search Lt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dway Associates Executive Search Ltd 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8031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59141C6" w14:textId="77777777" w:rsidR="00A2633D" w:rsidRDefault="0010636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4D4D4F"/>
        </w:rPr>
        <w:t xml:space="preserve"> </w:t>
      </w:r>
    </w:p>
    <w:p w14:paraId="209520F9" w14:textId="77777777" w:rsidR="00A2633D" w:rsidRDefault="00106360">
      <w:pPr>
        <w:ind w:left="-5"/>
      </w:pPr>
      <w:r>
        <w:rPr>
          <w:b/>
          <w:color w:val="4D4D4F"/>
        </w:rPr>
        <w:t xml:space="preserve">ABSTRACT – JUSTINE ASPEY  </w:t>
      </w:r>
    </w:p>
    <w:p w14:paraId="141EB458" w14:textId="77777777" w:rsidR="00A2633D" w:rsidRDefault="00106360">
      <w:pPr>
        <w:spacing w:after="0" w:line="259" w:lineRule="auto"/>
        <w:ind w:left="0" w:firstLine="0"/>
      </w:pPr>
      <w:r>
        <w:rPr>
          <w:b/>
          <w:color w:val="4D4D4F"/>
        </w:rPr>
        <w:t xml:space="preserve"> </w:t>
      </w:r>
    </w:p>
    <w:p w14:paraId="78F95D2C" w14:textId="77777777" w:rsidR="00A2633D" w:rsidRDefault="00106360">
      <w:pPr>
        <w:ind w:left="1450"/>
      </w:pPr>
      <w:r>
        <w:rPr>
          <w:b/>
          <w:color w:val="4D4D4F"/>
        </w:rPr>
        <w:t xml:space="preserve">ARE RISK AND ANALYTICAL LEADERS MAXIMIZING THE NEURODIVERSE TALENT POOL?  </w:t>
      </w:r>
    </w:p>
    <w:p w14:paraId="11784C96" w14:textId="77777777" w:rsidR="00A2633D" w:rsidRDefault="00106360">
      <w:pPr>
        <w:spacing w:after="0" w:line="259" w:lineRule="auto"/>
        <w:ind w:left="0" w:firstLine="0"/>
      </w:pPr>
      <w:r>
        <w:rPr>
          <w:b/>
          <w:color w:val="4D4D4F"/>
        </w:rPr>
        <w:t xml:space="preserve"> </w:t>
      </w:r>
    </w:p>
    <w:p w14:paraId="4F1EC3AC" w14:textId="77777777" w:rsidR="00A2633D" w:rsidRDefault="00106360">
      <w:pPr>
        <w:spacing w:after="260" w:line="259" w:lineRule="auto"/>
        <w:ind w:left="0" w:firstLine="0"/>
      </w:pPr>
      <w:r>
        <w:rPr>
          <w:b/>
          <w:color w:val="4D4D4F"/>
        </w:rPr>
        <w:t xml:space="preserve"> </w:t>
      </w:r>
    </w:p>
    <w:p w14:paraId="6A458BA0" w14:textId="77777777" w:rsidR="00A2633D" w:rsidRDefault="00106360">
      <w:pPr>
        <w:spacing w:after="255" w:line="259" w:lineRule="auto"/>
        <w:ind w:left="-5"/>
      </w:pPr>
      <w:r>
        <w:rPr>
          <w:u w:val="single" w:color="1C1C1C"/>
        </w:rPr>
        <w:t>Basic premise:</w:t>
      </w:r>
      <w:r>
        <w:t xml:space="preserve">  </w:t>
      </w:r>
    </w:p>
    <w:p w14:paraId="090A79C8" w14:textId="77777777" w:rsidR="00A2633D" w:rsidRDefault="00106360">
      <w:pPr>
        <w:spacing w:after="269"/>
      </w:pPr>
      <w:r>
        <w:t xml:space="preserve">As businesses constantly strive to improve on their operational and financial performance in an increasingly data led environment; the need to employ individuals who approach problems from different angles is even greater </w:t>
      </w:r>
      <w:proofErr w:type="gramStart"/>
      <w:r>
        <w:t>in order to</w:t>
      </w:r>
      <w:proofErr w:type="gramEnd"/>
      <w:r>
        <w:t xml:space="preserve"> achieve improved busin</w:t>
      </w:r>
      <w:r>
        <w:t xml:space="preserve">ess performance.   </w:t>
      </w:r>
    </w:p>
    <w:p w14:paraId="71EE9C69" w14:textId="77777777" w:rsidR="00A2633D" w:rsidRDefault="00106360">
      <w:pPr>
        <w:spacing w:after="255" w:line="259" w:lineRule="auto"/>
        <w:ind w:left="-5"/>
      </w:pPr>
      <w:r>
        <w:rPr>
          <w:u w:val="single" w:color="1C1C1C"/>
        </w:rPr>
        <w:t>Presentation will cover:</w:t>
      </w:r>
      <w:r>
        <w:t xml:space="preserve">  </w:t>
      </w:r>
    </w:p>
    <w:p w14:paraId="69F34F2B" w14:textId="77777777" w:rsidR="00A2633D" w:rsidRDefault="00106360">
      <w:pPr>
        <w:numPr>
          <w:ilvl w:val="0"/>
          <w:numId w:val="1"/>
        </w:numPr>
        <w:ind w:right="187" w:hanging="360"/>
      </w:pPr>
      <w:r>
        <w:t xml:space="preserve">What is neurodiversity? Explore definition(s) including ADHD, Autism etc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What skills and competencies do roles in Risk and Analytics typically require? </w:t>
      </w:r>
    </w:p>
    <w:p w14:paraId="36311B89" w14:textId="77777777" w:rsidR="00A2633D" w:rsidRDefault="00106360">
      <w:pPr>
        <w:numPr>
          <w:ilvl w:val="0"/>
          <w:numId w:val="1"/>
        </w:numPr>
        <w:ind w:right="187" w:hanging="360"/>
      </w:pPr>
      <w:r>
        <w:t>Are there certain personal characteristics that are di</w:t>
      </w:r>
      <w:r>
        <w:t xml:space="preserve">splayed more prominently in Risk than other functions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t>The</w:t>
      </w:r>
      <w:proofErr w:type="gramEnd"/>
      <w:r>
        <w:t xml:space="preserve"> above can be drilled down further e.g. Modelling versus Portfolio Management   </w:t>
      </w:r>
    </w:p>
    <w:p w14:paraId="14FA145D" w14:textId="77777777" w:rsidR="00A2633D" w:rsidRDefault="00106360">
      <w:pPr>
        <w:numPr>
          <w:ilvl w:val="0"/>
          <w:numId w:val="1"/>
        </w:numPr>
        <w:ind w:right="187" w:hanging="360"/>
      </w:pPr>
      <w:r>
        <w:t xml:space="preserve">What Talent opportunities does the neurodiverse talent pool present to Risk Functions?   </w:t>
      </w:r>
    </w:p>
    <w:p w14:paraId="58EBF319" w14:textId="77777777" w:rsidR="00A2633D" w:rsidRDefault="00106360">
      <w:pPr>
        <w:numPr>
          <w:ilvl w:val="0"/>
          <w:numId w:val="1"/>
        </w:numPr>
        <w:ind w:right="187" w:hanging="360"/>
      </w:pPr>
      <w:r>
        <w:t>Does your recruitment proc</w:t>
      </w:r>
      <w:r>
        <w:t xml:space="preserve">ess lend itself to attract neurodiverse people?  </w:t>
      </w:r>
    </w:p>
    <w:p w14:paraId="6ED9F293" w14:textId="77777777" w:rsidR="00A2633D" w:rsidRDefault="00106360">
      <w:pPr>
        <w:numPr>
          <w:ilvl w:val="0"/>
          <w:numId w:val="1"/>
        </w:numPr>
        <w:ind w:right="187" w:hanging="360"/>
      </w:pPr>
      <w:r>
        <w:t xml:space="preserve">Once hired do you provide neurodiverse hires with the best platform to success?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Do you have the culture and leadership in place to encourage neurodiversity? </w:t>
      </w:r>
    </w:p>
    <w:p w14:paraId="3A3BF234" w14:textId="77777777" w:rsidR="00A2633D" w:rsidRDefault="00106360">
      <w:pPr>
        <w:spacing w:after="0" w:line="259" w:lineRule="auto"/>
        <w:ind w:left="720" w:firstLine="0"/>
      </w:pPr>
      <w:r>
        <w:t xml:space="preserve"> </w:t>
      </w:r>
    </w:p>
    <w:p w14:paraId="28C79806" w14:textId="77777777" w:rsidR="00A2633D" w:rsidRDefault="00106360">
      <w:pPr>
        <w:spacing w:after="255" w:line="259" w:lineRule="auto"/>
        <w:ind w:left="720" w:firstLine="0"/>
      </w:pPr>
      <w:r>
        <w:t xml:space="preserve"> </w:t>
      </w:r>
    </w:p>
    <w:p w14:paraId="0C1FDD93" w14:textId="77777777" w:rsidR="00A2633D" w:rsidRDefault="00106360">
      <w:pPr>
        <w:spacing w:after="264"/>
      </w:pPr>
      <w:r>
        <w:t xml:space="preserve">Justine </w:t>
      </w:r>
      <w:proofErr w:type="spellStart"/>
      <w:r>
        <w:t>Aspey</w:t>
      </w:r>
      <w:proofErr w:type="spellEnd"/>
      <w:r>
        <w:t xml:space="preserve"> profile:  </w:t>
      </w:r>
    </w:p>
    <w:p w14:paraId="3D83F724" w14:textId="77777777" w:rsidR="00A2633D" w:rsidRDefault="00106360">
      <w:pPr>
        <w:spacing w:after="270"/>
      </w:pPr>
      <w:r>
        <w:t xml:space="preserve">BA (Hons) CPE, Law  </w:t>
      </w:r>
    </w:p>
    <w:p w14:paraId="0AACF666" w14:textId="77777777" w:rsidR="00A2633D" w:rsidRDefault="00106360">
      <w:pPr>
        <w:spacing w:after="269"/>
      </w:pPr>
      <w:r>
        <w:t>Experienced Risk recruitment practitioner with over 25 years + experience of working with Senior Risk and Business Leaders within Banking, Financial Services and Consultancies to identify key and specialist Ris</w:t>
      </w:r>
      <w:r>
        <w:t xml:space="preserve">k hires across the full risk spectrum.  </w:t>
      </w:r>
    </w:p>
    <w:p w14:paraId="2875641F" w14:textId="77777777" w:rsidR="00A2633D" w:rsidRDefault="00106360">
      <w:pPr>
        <w:spacing w:after="251" w:line="259" w:lineRule="auto"/>
        <w:ind w:left="0" w:firstLine="0"/>
      </w:pPr>
      <w:r>
        <w:t xml:space="preserve"> </w:t>
      </w:r>
    </w:p>
    <w:p w14:paraId="3A8ED486" w14:textId="77777777" w:rsidR="00A2633D" w:rsidRDefault="00106360">
      <w:pPr>
        <w:spacing w:after="29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7BFBAA" w14:textId="77777777" w:rsidR="00A2633D" w:rsidRDefault="00106360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color w:val="4A4A4A"/>
          <w:sz w:val="28"/>
        </w:rPr>
        <w:t xml:space="preserve"> </w:t>
      </w:r>
    </w:p>
    <w:p w14:paraId="73725A35" w14:textId="77777777" w:rsidR="00A2633D" w:rsidRDefault="00106360">
      <w:pPr>
        <w:spacing w:after="0" w:line="259" w:lineRule="auto"/>
        <w:ind w:left="643"/>
      </w:pPr>
      <w:r>
        <w:rPr>
          <w:color w:val="000000"/>
          <w:sz w:val="18"/>
        </w:rPr>
        <w:lastRenderedPageBreak/>
        <w:t xml:space="preserve">Registered Office: </w:t>
      </w:r>
      <w:proofErr w:type="spellStart"/>
      <w:r>
        <w:rPr>
          <w:color w:val="000000"/>
          <w:sz w:val="18"/>
        </w:rPr>
        <w:t>Avaland</w:t>
      </w:r>
      <w:proofErr w:type="spellEnd"/>
      <w:r>
        <w:rPr>
          <w:color w:val="000000"/>
          <w:sz w:val="18"/>
        </w:rPr>
        <w:t xml:space="preserve"> House, 110 London Road, Apsley, Hemel Hempstead, Herts HP3 9SD   </w:t>
      </w:r>
    </w:p>
    <w:p w14:paraId="04FB9EF7" w14:textId="77777777" w:rsidR="00A2633D" w:rsidRDefault="00106360">
      <w:pPr>
        <w:spacing w:after="0" w:line="259" w:lineRule="auto"/>
        <w:ind w:left="2315"/>
      </w:pPr>
      <w:r>
        <w:rPr>
          <w:color w:val="000000"/>
          <w:sz w:val="18"/>
        </w:rPr>
        <w:t>We</w:t>
      </w:r>
      <w:hyperlink r:id="rId6">
        <w:r>
          <w:rPr>
            <w:color w:val="000000"/>
            <w:sz w:val="18"/>
          </w:rPr>
          <w:t>b www.adwayassociates.co.uk</w:t>
        </w:r>
      </w:hyperlink>
      <w:hyperlink r:id="rId7">
        <w:r>
          <w:rPr>
            <w:color w:val="000000"/>
            <w:sz w:val="18"/>
          </w:rPr>
          <w:t xml:space="preserve">  </w:t>
        </w:r>
      </w:hyperlink>
      <w:r>
        <w:rPr>
          <w:color w:val="000000"/>
          <w:sz w:val="18"/>
        </w:rPr>
        <w:t xml:space="preserve"> 07976 872916 </w:t>
      </w:r>
    </w:p>
    <w:p w14:paraId="440E1903" w14:textId="77777777" w:rsidR="00A2633D" w:rsidRDefault="00106360">
      <w:pPr>
        <w:spacing w:after="0" w:line="259" w:lineRule="auto"/>
        <w:ind w:left="1484"/>
      </w:pPr>
      <w:r>
        <w:rPr>
          <w:color w:val="000000"/>
          <w:sz w:val="18"/>
        </w:rPr>
        <w:t>(</w:t>
      </w:r>
      <w:proofErr w:type="spellStart"/>
      <w:r>
        <w:rPr>
          <w:color w:val="000000"/>
          <w:sz w:val="18"/>
        </w:rPr>
        <w:t>Adway</w:t>
      </w:r>
      <w:proofErr w:type="spellEnd"/>
      <w:r>
        <w:rPr>
          <w:color w:val="000000"/>
          <w:sz w:val="18"/>
        </w:rPr>
        <w:t xml:space="preserve"> Associates is a trading name of </w:t>
      </w:r>
      <w:proofErr w:type="spellStart"/>
      <w:r>
        <w:rPr>
          <w:color w:val="000000"/>
          <w:sz w:val="18"/>
        </w:rPr>
        <w:t>Adway</w:t>
      </w:r>
      <w:proofErr w:type="spellEnd"/>
      <w:r>
        <w:rPr>
          <w:color w:val="000000"/>
          <w:sz w:val="18"/>
        </w:rPr>
        <w:t xml:space="preserve"> Associates - Executive Search Ltd) </w:t>
      </w:r>
    </w:p>
    <w:p w14:paraId="6BE2532A" w14:textId="77777777" w:rsidR="00A2633D" w:rsidRDefault="00106360">
      <w:pPr>
        <w:spacing w:after="0" w:line="259" w:lineRule="auto"/>
        <w:ind w:left="0" w:right="375" w:firstLine="0"/>
        <w:jc w:val="center"/>
      </w:pPr>
      <w:r>
        <w:rPr>
          <w:color w:val="000000"/>
          <w:sz w:val="18"/>
        </w:rPr>
        <w:t xml:space="preserve"> </w:t>
      </w:r>
    </w:p>
    <w:sectPr w:rsidR="00A2633D">
      <w:pgSz w:w="11904" w:h="16838"/>
      <w:pgMar w:top="706" w:right="862" w:bottom="1440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41F6"/>
    <w:multiLevelType w:val="hybridMultilevel"/>
    <w:tmpl w:val="5B80D3D0"/>
    <w:lvl w:ilvl="0" w:tplc="582AB8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A6C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E4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EB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C68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CCA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47F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E4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021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3D"/>
    <w:rsid w:val="00106360"/>
    <w:rsid w:val="00A2633D"/>
    <w:rsid w:val="00E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B234"/>
  <w15:docId w15:val="{50120640-DF47-40C9-80D7-D0665CF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1C1C1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wayassociates.co.u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wayassociates.co.uk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599EBC7F-B76C-459D-BA9E-9D3F389EE476}"/>
</file>

<file path=customXml/itemProps2.xml><?xml version="1.0" encoding="utf-8"?>
<ds:datastoreItem xmlns:ds="http://schemas.openxmlformats.org/officeDocument/2006/customXml" ds:itemID="{EB4DFC8E-6DA4-404A-B407-BA95A8794EDB}"/>
</file>

<file path=customXml/itemProps3.xml><?xml version="1.0" encoding="utf-8"?>
<ds:datastoreItem xmlns:ds="http://schemas.openxmlformats.org/officeDocument/2006/customXml" ds:itemID="{D8FA4B36-C396-4965-A796-73979348A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Zoey Henry</dc:creator>
  <cp:keywords/>
  <cp:lastModifiedBy>Jen</cp:lastModifiedBy>
  <cp:revision>3</cp:revision>
  <dcterms:created xsi:type="dcterms:W3CDTF">2020-10-28T15:53:00Z</dcterms:created>
  <dcterms:modified xsi:type="dcterms:W3CDTF">2020-10-28T15:53:00Z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