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A0B5F" w14:textId="77777777" w:rsidR="008A034D" w:rsidRDefault="00594EB1">
      <w:pPr>
        <w:spacing w:after="236" w:line="259" w:lineRule="auto"/>
        <w:ind w:left="0" w:firstLine="0"/>
      </w:pPr>
      <w:r>
        <w:rPr>
          <w:sz w:val="24"/>
        </w:rPr>
        <w:t xml:space="preserve">Abstract:  </w:t>
      </w:r>
    </w:p>
    <w:p w14:paraId="273323BD" w14:textId="77777777" w:rsidR="008A034D" w:rsidRDefault="00594EB1">
      <w:pPr>
        <w:ind w:left="-5"/>
      </w:pPr>
      <w:r>
        <w:t xml:space="preserve">Predicting the financial performance </w:t>
      </w:r>
      <w:r>
        <w:t xml:space="preserve">of companies using various data sources has been the focus of </w:t>
      </w:r>
      <w:proofErr w:type="gramStart"/>
      <w:r>
        <w:t>a large number of</w:t>
      </w:r>
      <w:proofErr w:type="gramEnd"/>
      <w:r>
        <w:t xml:space="preserve"> studies. However, current models can still be improved to achieve even better predictions. This research makes three contributions to knowledge.  </w:t>
      </w:r>
    </w:p>
    <w:p w14:paraId="6FEED689" w14:textId="77777777" w:rsidR="008A034D" w:rsidRDefault="00594EB1">
      <w:pPr>
        <w:ind w:left="-5"/>
      </w:pPr>
      <w:r>
        <w:t>First, this research introduc</w:t>
      </w:r>
      <w:r>
        <w:t>es a new method to more accurately predict the probability that a company’s credit rating stays the same or will change. More specifically, this research exploits the vast increase in social media data put out by companies, that enables to develop more pre</w:t>
      </w:r>
      <w:r>
        <w:t xml:space="preserve">dictive models than those developed in the past. By analysing the tweets put out by different companies, we show, that there is a correlation between specific words in the tweets and the credit rating. Furthermore, we will show that using these words in a </w:t>
      </w:r>
      <w:r>
        <w:t xml:space="preserve">predictive model leads to an increase in predictive power when comparing with a model not containing these words as predictors.  </w:t>
      </w:r>
    </w:p>
    <w:p w14:paraId="38A92D8C" w14:textId="77777777" w:rsidR="008A034D" w:rsidRDefault="00594EB1">
      <w:pPr>
        <w:ind w:left="-5"/>
      </w:pPr>
      <w:r>
        <w:t xml:space="preserve">Second, we are using differential language analysis for identifying linguistic features in tweets that are most predictive of </w:t>
      </w:r>
      <w:r>
        <w:t xml:space="preserve">a change in credit ratings, a method which is usually used in psychology and health and has not been used in a financial context before.  </w:t>
      </w:r>
    </w:p>
    <w:p w14:paraId="4D451D5D" w14:textId="77777777" w:rsidR="008A034D" w:rsidRDefault="00594EB1">
      <w:pPr>
        <w:ind w:left="-5"/>
      </w:pPr>
      <w:r>
        <w:t>Third, we use a very large and unique dataset of variables from different frequencies for the analysis. For instance,</w:t>
      </w:r>
      <w:r>
        <w:t xml:space="preserve"> tweets from 2016 to April 2018 are considered as well as data on the companies, such as their size or their sector of a large sample of NYSE listed companies.  </w:t>
      </w:r>
    </w:p>
    <w:p w14:paraId="6F8459E4" w14:textId="77777777" w:rsidR="008A034D" w:rsidRDefault="00594EB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3796941" w14:textId="77777777" w:rsidR="008A034D" w:rsidRDefault="00594EB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8A034D">
      <w:pgSz w:w="11899" w:h="16838"/>
      <w:pgMar w:top="1440" w:right="142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4D"/>
    <w:rsid w:val="00594EB1"/>
    <w:rsid w:val="008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1C44"/>
  <w15:docId w15:val="{50120640-DF47-40C9-80D7-D0665CF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1" w:line="23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38893BC7-0CB5-41C6-B7F3-D2FEF3196829}"/>
</file>

<file path=customXml/itemProps2.xml><?xml version="1.0" encoding="utf-8"?>
<ds:datastoreItem xmlns:ds="http://schemas.openxmlformats.org/officeDocument/2006/customXml" ds:itemID="{293164D1-B811-4D07-963D-CFD8A966E9EE}"/>
</file>

<file path=customXml/itemProps3.xml><?xml version="1.0" encoding="utf-8"?>
<ds:datastoreItem xmlns:ds="http://schemas.openxmlformats.org/officeDocument/2006/customXml" ds:itemID="{12BDFB06-B920-41CF-B744-C78BB5400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cp:lastModifiedBy>Jen</cp:lastModifiedBy>
  <cp:revision>2</cp:revision>
  <dcterms:created xsi:type="dcterms:W3CDTF">2020-10-28T15:56:00Z</dcterms:created>
  <dcterms:modified xsi:type="dcterms:W3CDTF">2020-10-28T15:56:00Z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