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4BF0F" w14:textId="519D9789" w:rsidR="0056277A" w:rsidRPr="00E72A14" w:rsidRDefault="00ED2741" w:rsidP="00E72A14">
      <w:pPr>
        <w:spacing w:after="120"/>
        <w:ind w:firstLine="360"/>
        <w:jc w:val="both"/>
        <w:rPr>
          <w:b/>
          <w:bCs/>
        </w:rPr>
      </w:pPr>
      <w:r w:rsidRPr="00E72A14">
        <w:rPr>
          <w:b/>
          <w:bCs/>
        </w:rPr>
        <w:t xml:space="preserve">Challenges to eliminating protected characteristics from credit </w:t>
      </w:r>
      <w:r w:rsidR="000C3268">
        <w:rPr>
          <w:b/>
          <w:bCs/>
        </w:rPr>
        <w:t>decisions</w:t>
      </w:r>
      <w:r w:rsidRPr="00E72A14">
        <w:rPr>
          <w:b/>
          <w:bCs/>
        </w:rPr>
        <w:t xml:space="preserve"> </w:t>
      </w:r>
    </w:p>
    <w:p w14:paraId="3E7723AA" w14:textId="77777777" w:rsidR="00ED2741" w:rsidRPr="006F43E1" w:rsidRDefault="00ED2741" w:rsidP="00E72A14">
      <w:pPr>
        <w:spacing w:after="120"/>
        <w:ind w:firstLine="360"/>
        <w:jc w:val="both"/>
      </w:pPr>
    </w:p>
    <w:p w14:paraId="318970B5" w14:textId="593DD903" w:rsidR="00E72A14" w:rsidRDefault="006F43E1" w:rsidP="00E72A14">
      <w:pPr>
        <w:spacing w:after="120"/>
        <w:ind w:firstLine="360"/>
        <w:jc w:val="both"/>
      </w:pPr>
      <w:r>
        <w:t xml:space="preserve">As lenders </w:t>
      </w:r>
      <w:r w:rsidRPr="006F43E1">
        <w:t xml:space="preserve">increasingly </w:t>
      </w:r>
      <w:r>
        <w:t>rely on</w:t>
      </w:r>
      <w:r w:rsidRPr="006F43E1">
        <w:t xml:space="preserve"> big data and advanced prediction technologies to set the terms of credit</w:t>
      </w:r>
      <w:r w:rsidR="00E72A14">
        <w:t xml:space="preserve"> there is a concern that t</w:t>
      </w:r>
      <w:r w:rsidRPr="006F43E1">
        <w:t>hese modern underwriting practices could increase prices for protected groups, poten</w:t>
      </w:r>
      <w:bookmarkStart w:id="0" w:name="_GoBack"/>
      <w:bookmarkEnd w:id="0"/>
      <w:r w:rsidRPr="006F43E1">
        <w:t xml:space="preserve">tially giving rise to violations of anti-discrimination laws. </w:t>
      </w:r>
      <w:r w:rsidR="00E72A14" w:rsidRPr="00E72A14">
        <w:t xml:space="preserve">The ubiquity of correlations in big data combined with the flexibility and complexity of machine-learning means that one cannot rule out the consideration of a protected characteristic even when formally excluded. </w:t>
      </w:r>
    </w:p>
    <w:p w14:paraId="76ED9DA9" w14:textId="4BE3026D" w:rsidR="00E72A14" w:rsidRDefault="00B5246A" w:rsidP="00E72A14">
      <w:pPr>
        <w:spacing w:after="120"/>
        <w:ind w:firstLine="360"/>
        <w:jc w:val="both"/>
      </w:pPr>
      <w:r>
        <w:t xml:space="preserve">Recently, scholars have suggested that algorithmic inputs be “orthogonalized,” meaning that inputs that correlate with a protected characteristic not serve as proxies for protected characteristics. </w:t>
      </w:r>
      <w:r w:rsidRPr="00BB521E">
        <w:t>This</w:t>
      </w:r>
      <w:r>
        <w:t xml:space="preserve"> statistical</w:t>
      </w:r>
      <w:r w:rsidRPr="00BB521E">
        <w:t xml:space="preserve"> approach separates between the “training” and “screening” stages</w:t>
      </w:r>
      <w:r>
        <w:t xml:space="preserve"> of an algorithm</w:t>
      </w:r>
      <w:r w:rsidRPr="00BB521E">
        <w:t xml:space="preserve">. </w:t>
      </w:r>
      <w:r>
        <w:t>Focusing on the example of race, i</w:t>
      </w:r>
      <w:r w:rsidRPr="00BB521E">
        <w:t>n the training stage</w:t>
      </w:r>
      <w:r>
        <w:t>,</w:t>
      </w:r>
      <w:r w:rsidRPr="00BB521E">
        <w:t xml:space="preserve"> the algorithm is </w:t>
      </w:r>
      <w:r>
        <w:t>“</w:t>
      </w:r>
      <w:r w:rsidRPr="00BB521E">
        <w:t>race aware</w:t>
      </w:r>
      <w:r>
        <w:t>” in the sense that the algorithm uses “race” as one of its inputs. This produces an estimate of the weight given to</w:t>
      </w:r>
      <w:r w:rsidRPr="00BB521E">
        <w:t xml:space="preserve"> race </w:t>
      </w:r>
      <w:r>
        <w:t xml:space="preserve">in forming the </w:t>
      </w:r>
      <w:r w:rsidRPr="00BB521E">
        <w:t>predict</w:t>
      </w:r>
      <w:r>
        <w:t xml:space="preserve">ion. However, in the screening stage, meaning the stage in which the prediction is applied to a particular person, the algorithm is unaware of a borrower’s race. This means that even though “race” was used to train the algorithm, formally there is no differential treatment based on race. </w:t>
      </w:r>
    </w:p>
    <w:p w14:paraId="7A9239BA" w14:textId="34BB1B09" w:rsidR="00ED2741" w:rsidRDefault="00ED2741" w:rsidP="00E72A14">
      <w:pPr>
        <w:spacing w:after="120"/>
        <w:ind w:firstLine="360"/>
        <w:jc w:val="both"/>
      </w:pPr>
      <w:r>
        <w:t>Using data based on mortgage application</w:t>
      </w:r>
      <w:r w:rsidR="00BF1022">
        <w:t>s</w:t>
      </w:r>
      <w:r>
        <w:t xml:space="preserve"> in the United States</w:t>
      </w:r>
      <w:r w:rsidR="00BF1022">
        <w:t>,</w:t>
      </w:r>
      <w:r>
        <w:t xml:space="preserve"> reported under the Home Mortgage Disclosure Act (HMDA)</w:t>
      </w:r>
      <w:r w:rsidR="00BF1022">
        <w:t>,</w:t>
      </w:r>
      <w:r>
        <w:t xml:space="preserve"> I demonstrate the shortcomings of the orthogonalization approach.</w:t>
      </w:r>
      <w:r w:rsidR="00BF1022">
        <w:t xml:space="preserve"> </w:t>
      </w:r>
      <w:r>
        <w:t>Applying the orthogonalization method to the machine learning context</w:t>
      </w:r>
      <w:r w:rsidR="00BF1022">
        <w:t>, using a lasso algorithm to predict default risk,</w:t>
      </w:r>
      <w:r>
        <w:t xml:space="preserve"> </w:t>
      </w:r>
      <w:r w:rsidR="00BF1022">
        <w:t>reveals</w:t>
      </w:r>
      <w:r>
        <w:t xml:space="preserve"> practical and conceptual difficulties. Practically, the variable selection of the lasso is unstable, and even small amounts of noise lead to different variable selection. Conceptually, an algorithm is often not meant to estimate a model, so that it is incorrect to interpret the weights of different variables as reflecting some underlying model, as the orthogonalization method does.</w:t>
      </w:r>
    </w:p>
    <w:p w14:paraId="2397B843" w14:textId="626E1BD5" w:rsidR="00B5246A" w:rsidRDefault="00BF1022" w:rsidP="00E72A14">
      <w:pPr>
        <w:spacing w:after="120"/>
        <w:ind w:firstLine="360"/>
        <w:jc w:val="both"/>
      </w:pPr>
      <w:r>
        <w:t xml:space="preserve">The difficulties in applying these methods for eliminating discrimination suggests that translating traditional discrimination law to the algorithmic context requires more than small tweaks to algorithmic inputs. </w:t>
      </w:r>
      <w:r w:rsidR="00E72A14">
        <w:t xml:space="preserve">Law and policy should instead focus on the actual implications of changes in credit pricing for minorities and other underserved populations rather than </w:t>
      </w:r>
      <w:r w:rsidR="009C2002">
        <w:t>attempting</w:t>
      </w:r>
      <w:r w:rsidR="00E72A14">
        <w:t xml:space="preserve"> to make algorithms facially neutral. </w:t>
      </w:r>
    </w:p>
    <w:sectPr w:rsidR="00B5246A" w:rsidSect="00A02A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E50DC" w14:textId="77777777" w:rsidR="00A60416" w:rsidRDefault="00A60416" w:rsidP="00B5246A">
      <w:r>
        <w:separator/>
      </w:r>
    </w:p>
  </w:endnote>
  <w:endnote w:type="continuationSeparator" w:id="0">
    <w:p w14:paraId="61713493" w14:textId="77777777" w:rsidR="00A60416" w:rsidRDefault="00A60416" w:rsidP="00B5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DE30D" w14:textId="77777777" w:rsidR="00A60416" w:rsidRDefault="00A60416" w:rsidP="00B5246A">
      <w:r>
        <w:separator/>
      </w:r>
    </w:p>
  </w:footnote>
  <w:footnote w:type="continuationSeparator" w:id="0">
    <w:p w14:paraId="73FFFC43" w14:textId="77777777" w:rsidR="00A60416" w:rsidRDefault="00A60416" w:rsidP="00B52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28"/>
    <w:rsid w:val="00005543"/>
    <w:rsid w:val="000109DC"/>
    <w:rsid w:val="0001261E"/>
    <w:rsid w:val="00016951"/>
    <w:rsid w:val="000325C2"/>
    <w:rsid w:val="00040F72"/>
    <w:rsid w:val="00053D9E"/>
    <w:rsid w:val="00056239"/>
    <w:rsid w:val="00057048"/>
    <w:rsid w:val="00072B78"/>
    <w:rsid w:val="000C3268"/>
    <w:rsid w:val="00132AFA"/>
    <w:rsid w:val="00151FB8"/>
    <w:rsid w:val="001556EE"/>
    <w:rsid w:val="00195477"/>
    <w:rsid w:val="001B7E31"/>
    <w:rsid w:val="00220B5D"/>
    <w:rsid w:val="002341D7"/>
    <w:rsid w:val="0026272B"/>
    <w:rsid w:val="00282D09"/>
    <w:rsid w:val="002C0282"/>
    <w:rsid w:val="003555BB"/>
    <w:rsid w:val="00360155"/>
    <w:rsid w:val="00395170"/>
    <w:rsid w:val="004011EE"/>
    <w:rsid w:val="00401A83"/>
    <w:rsid w:val="00426138"/>
    <w:rsid w:val="0043361D"/>
    <w:rsid w:val="00464406"/>
    <w:rsid w:val="00482EAA"/>
    <w:rsid w:val="00484ED3"/>
    <w:rsid w:val="00495225"/>
    <w:rsid w:val="00495B94"/>
    <w:rsid w:val="004D0950"/>
    <w:rsid w:val="004E276D"/>
    <w:rsid w:val="004E6250"/>
    <w:rsid w:val="004F58D2"/>
    <w:rsid w:val="00503E85"/>
    <w:rsid w:val="00523F1A"/>
    <w:rsid w:val="00556881"/>
    <w:rsid w:val="0056277A"/>
    <w:rsid w:val="00563E51"/>
    <w:rsid w:val="00565B10"/>
    <w:rsid w:val="005A0F1B"/>
    <w:rsid w:val="005A729C"/>
    <w:rsid w:val="005B3C1C"/>
    <w:rsid w:val="00616321"/>
    <w:rsid w:val="00632828"/>
    <w:rsid w:val="00663E81"/>
    <w:rsid w:val="006707F7"/>
    <w:rsid w:val="006C3E60"/>
    <w:rsid w:val="006E0280"/>
    <w:rsid w:val="006F43E1"/>
    <w:rsid w:val="00717164"/>
    <w:rsid w:val="00724ADD"/>
    <w:rsid w:val="00734DA5"/>
    <w:rsid w:val="00752F33"/>
    <w:rsid w:val="00760965"/>
    <w:rsid w:val="007B12E4"/>
    <w:rsid w:val="007C0927"/>
    <w:rsid w:val="00800624"/>
    <w:rsid w:val="00811979"/>
    <w:rsid w:val="00813CCF"/>
    <w:rsid w:val="00816648"/>
    <w:rsid w:val="00823FAD"/>
    <w:rsid w:val="00853D2E"/>
    <w:rsid w:val="00876EEA"/>
    <w:rsid w:val="00885AD5"/>
    <w:rsid w:val="008A3208"/>
    <w:rsid w:val="008C20C2"/>
    <w:rsid w:val="008F4717"/>
    <w:rsid w:val="009A79C9"/>
    <w:rsid w:val="009C2002"/>
    <w:rsid w:val="009C2F22"/>
    <w:rsid w:val="009D2BE8"/>
    <w:rsid w:val="009D6831"/>
    <w:rsid w:val="009F34D5"/>
    <w:rsid w:val="00A02AEE"/>
    <w:rsid w:val="00A162EB"/>
    <w:rsid w:val="00A60416"/>
    <w:rsid w:val="00A726EE"/>
    <w:rsid w:val="00A756F1"/>
    <w:rsid w:val="00A82953"/>
    <w:rsid w:val="00A87FCF"/>
    <w:rsid w:val="00AB291B"/>
    <w:rsid w:val="00B20656"/>
    <w:rsid w:val="00B22EBE"/>
    <w:rsid w:val="00B420C8"/>
    <w:rsid w:val="00B5246A"/>
    <w:rsid w:val="00B6635C"/>
    <w:rsid w:val="00BC41FB"/>
    <w:rsid w:val="00BC76C0"/>
    <w:rsid w:val="00BD435E"/>
    <w:rsid w:val="00BE48FD"/>
    <w:rsid w:val="00BF1022"/>
    <w:rsid w:val="00C20369"/>
    <w:rsid w:val="00C23DCA"/>
    <w:rsid w:val="00C44C75"/>
    <w:rsid w:val="00C84320"/>
    <w:rsid w:val="00CC7203"/>
    <w:rsid w:val="00D11116"/>
    <w:rsid w:val="00D64201"/>
    <w:rsid w:val="00D726A1"/>
    <w:rsid w:val="00D82202"/>
    <w:rsid w:val="00D85631"/>
    <w:rsid w:val="00D9730C"/>
    <w:rsid w:val="00DA1088"/>
    <w:rsid w:val="00DA10D8"/>
    <w:rsid w:val="00DB1CC0"/>
    <w:rsid w:val="00DC207D"/>
    <w:rsid w:val="00DC33A1"/>
    <w:rsid w:val="00DC56C3"/>
    <w:rsid w:val="00DE5E82"/>
    <w:rsid w:val="00DF6E09"/>
    <w:rsid w:val="00E21328"/>
    <w:rsid w:val="00E37951"/>
    <w:rsid w:val="00E4471D"/>
    <w:rsid w:val="00E72A14"/>
    <w:rsid w:val="00EA2A12"/>
    <w:rsid w:val="00ED2741"/>
    <w:rsid w:val="00EF10A0"/>
    <w:rsid w:val="00F57F76"/>
    <w:rsid w:val="00F67D23"/>
    <w:rsid w:val="00F852B0"/>
    <w:rsid w:val="00F97049"/>
    <w:rsid w:val="00F972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4559DA94"/>
  <w14:defaultImageDpi w14:val="32767"/>
  <w15:chartTrackingRefBased/>
  <w15:docId w15:val="{EE11965F-2E3B-824A-B3C3-2F99E2C5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B5246A"/>
    <w:rPr>
      <w:vertAlign w:val="superscript"/>
    </w:rPr>
  </w:style>
  <w:style w:type="paragraph" w:styleId="FootnoteText">
    <w:name w:val="footnote text"/>
    <w:basedOn w:val="Normal"/>
    <w:link w:val="FootnoteTextChar"/>
    <w:uiPriority w:val="99"/>
    <w:rsid w:val="00B5246A"/>
    <w:pPr>
      <w:widowControl w:val="0"/>
      <w:ind w:firstLine="360"/>
      <w:jc w:val="both"/>
    </w:pPr>
    <w:rPr>
      <w:rFonts w:ascii="CG Times" w:eastAsia="Times New Roman" w:hAnsi="CG Times" w:cs="Times New Roman"/>
      <w:sz w:val="20"/>
      <w:szCs w:val="20"/>
      <w:lang w:bidi="ar-SA"/>
    </w:rPr>
  </w:style>
  <w:style w:type="character" w:customStyle="1" w:styleId="FootnoteTextChar">
    <w:name w:val="Footnote Text Char"/>
    <w:basedOn w:val="DefaultParagraphFont"/>
    <w:link w:val="FootnoteText"/>
    <w:uiPriority w:val="99"/>
    <w:rsid w:val="00B5246A"/>
    <w:rPr>
      <w:rFonts w:ascii="CG Times" w:eastAsia="Times New Roman" w:hAnsi="CG Times"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CEB14E-48DB-1448-8F74-2EEB5D2BD7BC}">
  <ds:schemaRefs>
    <ds:schemaRef ds:uri="http://schemas.openxmlformats.org/officeDocument/2006/bibliography"/>
  </ds:schemaRefs>
</ds:datastoreItem>
</file>

<file path=customXml/itemProps2.xml><?xml version="1.0" encoding="utf-8"?>
<ds:datastoreItem xmlns:ds="http://schemas.openxmlformats.org/officeDocument/2006/customXml" ds:itemID="{AD57F621-B4DE-4D89-8718-38D99FBA2FED}"/>
</file>

<file path=customXml/itemProps3.xml><?xml version="1.0" encoding="utf-8"?>
<ds:datastoreItem xmlns:ds="http://schemas.openxmlformats.org/officeDocument/2006/customXml" ds:itemID="{28AC2A1D-50A7-4E34-BF4D-52D70B1E9D9F}"/>
</file>

<file path=customXml/itemProps4.xml><?xml version="1.0" encoding="utf-8"?>
<ds:datastoreItem xmlns:ds="http://schemas.openxmlformats.org/officeDocument/2006/customXml" ds:itemID="{E81D57C6-520D-4BBD-B7AD-970E1CCA1FA2}"/>
</file>

<file path=docProps/app.xml><?xml version="1.0" encoding="utf-8"?>
<Properties xmlns="http://schemas.openxmlformats.org/officeDocument/2006/extended-properties" xmlns:vt="http://schemas.openxmlformats.org/officeDocument/2006/docPropsVTypes">
  <Template>Normal.dotm</Template>
  <TotalTime>27</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2021-04-15T16:27:00Z</dcterms:created>
  <dcterms:modified xsi:type="dcterms:W3CDTF">2021-04-15T20:36:00Z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