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25CAE" w14:textId="426025EE" w:rsidR="00CC2A74" w:rsidRDefault="00CC2A74">
      <w:pPr>
        <w:spacing w:after="161"/>
        <w:ind w:left="-5"/>
        <w:jc w:val="left"/>
        <w:rPr>
          <w:b/>
          <w:sz w:val="32"/>
        </w:rPr>
      </w:pPr>
      <w:r w:rsidRPr="00CC2A74">
        <w:rPr>
          <w:b/>
          <w:sz w:val="32"/>
        </w:rPr>
        <w:t xml:space="preserve">Creating a real-time fraud </w:t>
      </w:r>
      <w:r w:rsidR="00725F24">
        <w:rPr>
          <w:b/>
          <w:sz w:val="32"/>
        </w:rPr>
        <w:t>prevention</w:t>
      </w:r>
      <w:r w:rsidRPr="00CC2A74">
        <w:rPr>
          <w:b/>
          <w:sz w:val="32"/>
        </w:rPr>
        <w:t xml:space="preserve"> system using </w:t>
      </w:r>
      <w:r w:rsidR="00725F24">
        <w:rPr>
          <w:b/>
          <w:sz w:val="32"/>
        </w:rPr>
        <w:t>linkage</w:t>
      </w:r>
      <w:r w:rsidRPr="00CC2A74">
        <w:rPr>
          <w:b/>
          <w:sz w:val="32"/>
        </w:rPr>
        <w:t xml:space="preserve"> a</w:t>
      </w:r>
      <w:r w:rsidR="001234D2">
        <w:rPr>
          <w:b/>
          <w:sz w:val="32"/>
        </w:rPr>
        <w:t>pproach</w:t>
      </w:r>
    </w:p>
    <w:p w14:paraId="2C982037" w14:textId="1D77CB9A" w:rsidR="009B5565" w:rsidRDefault="00AE233B">
      <w:pPr>
        <w:spacing w:after="161"/>
        <w:ind w:left="-5"/>
        <w:jc w:val="left"/>
      </w:pPr>
      <w:r>
        <w:rPr>
          <w:i/>
        </w:rPr>
        <w:t xml:space="preserve">Asif Ali*, </w:t>
      </w:r>
      <w:r w:rsidR="00CC2A74">
        <w:rPr>
          <w:i/>
        </w:rPr>
        <w:t>Natalia Lyarskaya*</w:t>
      </w:r>
      <w:r>
        <w:rPr>
          <w:i/>
        </w:rPr>
        <w:t>*</w:t>
      </w:r>
      <w:r w:rsidR="00CC2A74">
        <w:rPr>
          <w:i/>
        </w:rPr>
        <w:t xml:space="preserve">, </w:t>
      </w:r>
      <w:proofErr w:type="spellStart"/>
      <w:r w:rsidR="00CC2A74">
        <w:rPr>
          <w:i/>
        </w:rPr>
        <w:t>Sarvesh</w:t>
      </w:r>
      <w:proofErr w:type="spellEnd"/>
      <w:r w:rsidR="00CC2A74">
        <w:rPr>
          <w:i/>
        </w:rPr>
        <w:t xml:space="preserve"> Pradhan**</w:t>
      </w:r>
      <w:r>
        <w:rPr>
          <w:i/>
        </w:rPr>
        <w:t>*</w:t>
      </w:r>
    </w:p>
    <w:p w14:paraId="6318BA4B" w14:textId="50ED8E42" w:rsidR="009B5565" w:rsidRDefault="00AE233B">
      <w:pPr>
        <w:spacing w:after="236"/>
        <w:ind w:left="-5"/>
        <w:jc w:val="left"/>
      </w:pPr>
      <w:r>
        <w:rPr>
          <w:i/>
        </w:rPr>
        <w:t xml:space="preserve">*AI Engineer @ZestMoney, </w:t>
      </w:r>
      <w:r w:rsidR="00CC2A74">
        <w:rPr>
          <w:i/>
        </w:rPr>
        <w:t>*</w:t>
      </w:r>
      <w:r>
        <w:rPr>
          <w:i/>
        </w:rPr>
        <w:t>*</w:t>
      </w:r>
      <w:r w:rsidR="00CC2A74">
        <w:rPr>
          <w:i/>
        </w:rPr>
        <w:t xml:space="preserve">Chief Data Officer @ </w:t>
      </w:r>
      <w:proofErr w:type="spellStart"/>
      <w:r w:rsidR="00CC2A74">
        <w:rPr>
          <w:i/>
        </w:rPr>
        <w:t>ZestMoney</w:t>
      </w:r>
      <w:proofErr w:type="spellEnd"/>
      <w:r w:rsidR="00CC2A74">
        <w:rPr>
          <w:i/>
        </w:rPr>
        <w:t xml:space="preserve"> **</w:t>
      </w:r>
      <w:r>
        <w:rPr>
          <w:i/>
        </w:rPr>
        <w:t>*</w:t>
      </w:r>
      <w:r w:rsidR="00CC2A74">
        <w:rPr>
          <w:i/>
        </w:rPr>
        <w:t>Associate Director AI @ZestMoney</w:t>
      </w:r>
      <w:r>
        <w:rPr>
          <w:i/>
        </w:rPr>
        <w:t xml:space="preserve"> </w:t>
      </w:r>
    </w:p>
    <w:p w14:paraId="46AFB7B2" w14:textId="77777777" w:rsidR="009B5565" w:rsidRDefault="00593532">
      <w:pPr>
        <w:spacing w:after="83"/>
        <w:ind w:left="0" w:firstLine="0"/>
        <w:jc w:val="left"/>
      </w:pPr>
      <w:r>
        <w:rPr>
          <w:sz w:val="32"/>
        </w:rPr>
        <w:t xml:space="preserve"> </w:t>
      </w:r>
    </w:p>
    <w:p w14:paraId="2B9A5957" w14:textId="77777777" w:rsidR="00CC2A74" w:rsidRDefault="00CC2A74" w:rsidP="00CC2A74">
      <w:pPr>
        <w:ind w:left="-5" w:right="-13"/>
      </w:pPr>
      <w:r>
        <w:t xml:space="preserve">Online fraud will cost businesses more than US$200 billion between 2020 and 2024 according to Juniper Research. This stunning amount is driven by the increased sophistication of fraud attempts and the rising number of attack vectors. And, while banks and financial institutions are fighting back harder than ever, fraudsters have adjusted their techniques to remain below the radar. </w:t>
      </w:r>
    </w:p>
    <w:p w14:paraId="6B57BE59" w14:textId="128706F9" w:rsidR="00CC2A74" w:rsidRDefault="00CC2A74" w:rsidP="00725F24">
      <w:pPr>
        <w:ind w:left="-5" w:right="-13"/>
      </w:pPr>
      <w:r>
        <w:t>Fraudsters are getting more sophisticated over time creating a network</w:t>
      </w:r>
      <w:r w:rsidR="00725F24">
        <w:t xml:space="preserve"> (fraud circle)</w:t>
      </w:r>
      <w:r>
        <w:t xml:space="preserve"> of synthetic identities combining legitimate information such as national identification number, name, phone number</w:t>
      </w:r>
      <w:r w:rsidR="00725F24">
        <w:t xml:space="preserve">, </w:t>
      </w:r>
      <w:r>
        <w:t>physical address</w:t>
      </w:r>
      <w:r w:rsidR="00725F24">
        <w:t>, etc.</w:t>
      </w:r>
      <w:r>
        <w:t xml:space="preserve">. </w:t>
      </w:r>
      <w:r w:rsidR="00725F24">
        <w:t>However, l</w:t>
      </w:r>
      <w:r>
        <w:t>egacy fraud detection systems are largely based on analysis of behaviour of an individual entity such as a customer, and find unusual patterns in that behaviour.</w:t>
      </w:r>
      <w:r w:rsidR="00725F24">
        <w:t xml:space="preserve"> And, although e</w:t>
      </w:r>
      <w:r>
        <w:t xml:space="preserve">ach individual fraudster account </w:t>
      </w:r>
      <w:r w:rsidR="00725F24">
        <w:t xml:space="preserve">might </w:t>
      </w:r>
      <w:r>
        <w:t xml:space="preserve">look and behave much like a legitimate account, </w:t>
      </w:r>
      <w:r w:rsidR="00725F24">
        <w:t>only analysing</w:t>
      </w:r>
      <w:r>
        <w:t xml:space="preserve"> relationships among groups of accounts over time often combining information from </w:t>
      </w:r>
      <w:r w:rsidR="00725F24">
        <w:t xml:space="preserve">various </w:t>
      </w:r>
      <w:r>
        <w:t>sources</w:t>
      </w:r>
      <w:r w:rsidR="00725F24">
        <w:t xml:space="preserve"> allows to detect actual fraud</w:t>
      </w:r>
      <w:r>
        <w:t xml:space="preserve">. </w:t>
      </w:r>
    </w:p>
    <w:p w14:paraId="2813827A" w14:textId="099067F8" w:rsidR="00CC2A74" w:rsidRDefault="00725F24" w:rsidP="00CC2A74">
      <w:pPr>
        <w:ind w:left="-5" w:right="-13"/>
      </w:pPr>
      <w:r>
        <w:t xml:space="preserve">At </w:t>
      </w:r>
      <w:proofErr w:type="spellStart"/>
      <w:r>
        <w:t>ZestMoney</w:t>
      </w:r>
      <w:proofErr w:type="spellEnd"/>
      <w:r>
        <w:t>, the fastest growing financial technology company</w:t>
      </w:r>
      <w:r w:rsidR="00AE233B">
        <w:t xml:space="preserve"> in India</w:t>
      </w:r>
      <w:r>
        <w:t xml:space="preserve">, providing buy-now-pay-later product to </w:t>
      </w:r>
      <w:r w:rsidR="00AE233B">
        <w:t>its</w:t>
      </w:r>
      <w:r>
        <w:t xml:space="preserve"> consumers, we built fraud prevention system</w:t>
      </w:r>
      <w:r w:rsidR="00AE233B">
        <w:t xml:space="preserve"> (Spotlight)</w:t>
      </w:r>
      <w:r>
        <w:t xml:space="preserve"> using a linkage </w:t>
      </w:r>
      <w:r w:rsidR="00AE233B">
        <w:t>approach, which analyses thousands of customer data points and the crucial relationships between them and delivers fraud alert scores in real time.</w:t>
      </w:r>
    </w:p>
    <w:p w14:paraId="02B98272" w14:textId="22E2628B" w:rsidR="00AE233B" w:rsidRDefault="00CC2A74" w:rsidP="00AE233B">
      <w:pPr>
        <w:ind w:left="-5" w:right="-13"/>
      </w:pPr>
      <w:r>
        <w:t xml:space="preserve">Graph is being used to </w:t>
      </w:r>
      <w:r w:rsidR="00AE233B">
        <w:t>analyse</w:t>
      </w:r>
      <w:r>
        <w:t xml:space="preserve"> the links between people</w:t>
      </w:r>
      <w:r w:rsidR="00AE233B">
        <w:t xml:space="preserve"> ID details</w:t>
      </w:r>
      <w:r>
        <w:t xml:space="preserve">, phones, </w:t>
      </w:r>
      <w:r w:rsidR="00AE233B">
        <w:t xml:space="preserve">e-mail addresses, </w:t>
      </w:r>
      <w:r>
        <w:t xml:space="preserve">and bank accounts (among other things) </w:t>
      </w:r>
      <w:r w:rsidR="00AE233B">
        <w:t xml:space="preserve">to find groups of persons that have an unusually high number of interconnections, and </w:t>
      </w:r>
      <w:r w:rsidR="0044388B">
        <w:t xml:space="preserve">thus </w:t>
      </w:r>
      <w:r>
        <w:t xml:space="preserve">to reveal indicators of </w:t>
      </w:r>
      <w:r w:rsidR="00AE233B">
        <w:t xml:space="preserve">potentially </w:t>
      </w:r>
      <w:r>
        <w:t>fraudulent behaviour</w:t>
      </w:r>
      <w:r w:rsidR="00AE233B">
        <w:t>.</w:t>
      </w:r>
      <w:r w:rsidR="0044388B">
        <w:t xml:space="preserve"> </w:t>
      </w:r>
      <w:r w:rsidR="00602676" w:rsidRPr="00602676">
        <w:t xml:space="preserve">Built on Elasticsearch full-text search platform, the algorithm optimally searches for customers and calculates a </w:t>
      </w:r>
      <w:r w:rsidR="001234D2">
        <w:t>S</w:t>
      </w:r>
      <w:r w:rsidR="00602676" w:rsidRPr="00602676">
        <w:t xml:space="preserve">imilarity score based on a variation of TF-IDF. These similar customers are then placed into Neo4j and </w:t>
      </w:r>
      <w:r w:rsidR="001234D2">
        <w:t xml:space="preserve">further </w:t>
      </w:r>
      <w:r w:rsidR="00602676" w:rsidRPr="00602676">
        <w:t>analysed.</w:t>
      </w:r>
    </w:p>
    <w:p w14:paraId="6D9766A5" w14:textId="0CFD6017" w:rsidR="00CC2A74" w:rsidRDefault="0044388B" w:rsidP="00CC2A74">
      <w:pPr>
        <w:ind w:left="-5" w:right="-13"/>
      </w:pPr>
      <w:r>
        <w:t xml:space="preserve">Advantage of using this linkage analysis between the customers is two-fold: </w:t>
      </w:r>
      <w:r w:rsidR="00CC2A74">
        <w:t xml:space="preserve">not only </w:t>
      </w:r>
      <w:r>
        <w:t xml:space="preserve">it is </w:t>
      </w:r>
      <w:r w:rsidR="00CC2A74">
        <w:t>helping</w:t>
      </w:r>
      <w:r>
        <w:t xml:space="preserve"> to</w:t>
      </w:r>
      <w:r w:rsidR="00CC2A74">
        <w:t xml:space="preserve"> pinpoint suspicious activity in a sea of data but also giving the necessary tools to explain what’s going on</w:t>
      </w:r>
      <w:r>
        <w:t>, and why customer is a suspicious fraud.</w:t>
      </w:r>
    </w:p>
    <w:p w14:paraId="29A31DA2" w14:textId="3CB5CE24" w:rsidR="0044388B" w:rsidRDefault="00602676" w:rsidP="00602676">
      <w:pPr>
        <w:spacing w:after="236"/>
        <w:ind w:left="-5" w:right="-13"/>
      </w:pPr>
      <w:r w:rsidRPr="00602676">
        <w:t xml:space="preserve">At </w:t>
      </w:r>
      <w:proofErr w:type="spellStart"/>
      <w:r w:rsidRPr="00602676">
        <w:t>ZestMoney</w:t>
      </w:r>
      <w:proofErr w:type="spellEnd"/>
      <w:r w:rsidRPr="00602676">
        <w:t xml:space="preserve">, we currently use Spotlight to </w:t>
      </w:r>
      <w:r>
        <w:t xml:space="preserve">automatically </w:t>
      </w:r>
      <w:r w:rsidRPr="00602676">
        <w:t>identify fraudsters</w:t>
      </w:r>
      <w:r>
        <w:t xml:space="preserve"> and optimize our risk review process</w:t>
      </w:r>
      <w:r w:rsidRPr="00602676">
        <w:t xml:space="preserve">. </w:t>
      </w:r>
      <w:r>
        <w:t>Initial results have shown that w</w:t>
      </w:r>
      <w:r w:rsidRPr="00602676">
        <w:t>hen match</w:t>
      </w:r>
      <w:r>
        <w:t>i</w:t>
      </w:r>
      <w:r w:rsidRPr="00602676">
        <w:t xml:space="preserve">ng against </w:t>
      </w:r>
      <w:r>
        <w:t>our</w:t>
      </w:r>
      <w:r w:rsidRPr="00602676">
        <w:t xml:space="preserve"> known fraud</w:t>
      </w:r>
      <w:r>
        <w:t xml:space="preserve"> database</w:t>
      </w:r>
      <w:r w:rsidRPr="00602676">
        <w:t xml:space="preserve"> we were able to identify </w:t>
      </w:r>
      <w:r>
        <w:t>2</w:t>
      </w:r>
      <w:r w:rsidR="001234D2">
        <w:t>.5</w:t>
      </w:r>
      <w:r>
        <w:t>X</w:t>
      </w:r>
      <w:r w:rsidRPr="00602676">
        <w:t xml:space="preserve"> cases of non-starter customers at a cost of 2 additional manual review per day. </w:t>
      </w:r>
      <w:r>
        <w:t>Moreover, additional analysis has shown that when Similarity score is used together with our</w:t>
      </w:r>
      <w:r w:rsidR="0044388B">
        <w:t xml:space="preserve"> existing machine learning fraud models, </w:t>
      </w:r>
      <w:r>
        <w:t xml:space="preserve">they </w:t>
      </w:r>
      <w:r w:rsidR="0044388B">
        <w:lastRenderedPageBreak/>
        <w:t xml:space="preserve">together deliver even better results. The accuracy of fraud signals </w:t>
      </w:r>
      <w:r>
        <w:t>in bottom decile</w:t>
      </w:r>
      <w:r w:rsidR="001234D2">
        <w:t xml:space="preserve"> of score distribution</w:t>
      </w:r>
      <w:r>
        <w:t xml:space="preserve"> </w:t>
      </w:r>
      <w:r w:rsidR="0044388B">
        <w:t xml:space="preserve">has </w:t>
      </w:r>
      <w:r w:rsidR="0044388B" w:rsidRPr="00602676">
        <w:rPr>
          <w:color w:val="auto"/>
        </w:rPr>
        <w:t xml:space="preserve">increased by </w:t>
      </w:r>
      <w:r w:rsidRPr="00602676">
        <w:rPr>
          <w:color w:val="auto"/>
        </w:rPr>
        <w:t>14</w:t>
      </w:r>
      <w:r w:rsidR="0044388B" w:rsidRPr="00602676">
        <w:rPr>
          <w:color w:val="auto"/>
        </w:rPr>
        <w:t>%</w:t>
      </w:r>
      <w:r w:rsidRPr="00602676">
        <w:rPr>
          <w:color w:val="auto"/>
        </w:rPr>
        <w:t xml:space="preserve">, while false positives </w:t>
      </w:r>
      <w:r w:rsidR="001234D2">
        <w:rPr>
          <w:color w:val="auto"/>
        </w:rPr>
        <w:t xml:space="preserve">have decreased </w:t>
      </w:r>
      <w:r w:rsidRPr="00602676">
        <w:rPr>
          <w:color w:val="auto"/>
        </w:rPr>
        <w:t>by almost 40%</w:t>
      </w:r>
      <w:r w:rsidR="0044388B" w:rsidRPr="00602676">
        <w:rPr>
          <w:color w:val="auto"/>
        </w:rPr>
        <w:t xml:space="preserve">. </w:t>
      </w:r>
    </w:p>
    <w:p w14:paraId="4D09409D" w14:textId="5A8D6682" w:rsidR="009B5565" w:rsidRDefault="00593532" w:rsidP="00AD163D">
      <w:pPr>
        <w:spacing w:after="236"/>
        <w:ind w:left="-5" w:right="-13"/>
      </w:pPr>
      <w:r>
        <w:t xml:space="preserve">The presentation will focus on </w:t>
      </w:r>
      <w:r w:rsidR="00AD163D">
        <w:t>the graph approach</w:t>
      </w:r>
      <w:r w:rsidR="00602676">
        <w:t xml:space="preserve">, </w:t>
      </w:r>
      <w:r w:rsidR="00AD163D">
        <w:t>as well as on the details of practical implementation of such an algorithm in a real-time fraud prevention system</w:t>
      </w:r>
      <w:r>
        <w:t xml:space="preserve"> </w:t>
      </w:r>
      <w:r w:rsidR="00602676">
        <w:t>in the context of financial technology sector.</w:t>
      </w:r>
      <w:r>
        <w:t xml:space="preserve"> </w:t>
      </w:r>
      <w:r>
        <w:rPr>
          <w:sz w:val="32"/>
        </w:rPr>
        <w:t xml:space="preserve"> </w:t>
      </w:r>
    </w:p>
    <w:sectPr w:rsidR="009B5565">
      <w:pgSz w:w="11906" w:h="16838"/>
      <w:pgMar w:top="1440" w:right="143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565"/>
    <w:rsid w:val="001234D2"/>
    <w:rsid w:val="0044388B"/>
    <w:rsid w:val="00593532"/>
    <w:rsid w:val="00602676"/>
    <w:rsid w:val="00725F24"/>
    <w:rsid w:val="00843881"/>
    <w:rsid w:val="009B5565"/>
    <w:rsid w:val="00AD163D"/>
    <w:rsid w:val="00AE233B"/>
    <w:rsid w:val="00CC2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8C983"/>
  <w15:docId w15:val="{D32111C9-99AB-49A0-AA1D-045183E1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0" w:hanging="10"/>
      <w:jc w:val="both"/>
    </w:pPr>
    <w:rPr>
      <w:rFonts w:ascii="Calibri" w:eastAsia="Calibri" w:hAnsi="Calibri" w:cs="Calibri"/>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329C8-5611-4DE7-8F27-BE99466090B2}"/>
</file>

<file path=customXml/itemProps2.xml><?xml version="1.0" encoding="utf-8"?>
<ds:datastoreItem xmlns:ds="http://schemas.openxmlformats.org/officeDocument/2006/customXml" ds:itemID="{6EFA213F-6CB1-4ADF-98A9-F3D771138660}">
  <ds:schemaRefs>
    <ds:schemaRef ds:uri="http://schemas.microsoft.com/sharepoint/v3/contenttype/forms"/>
  </ds:schemaRefs>
</ds:datastoreItem>
</file>

<file path=customXml/itemProps3.xml><?xml version="1.0" encoding="utf-8"?>
<ds:datastoreItem xmlns:ds="http://schemas.openxmlformats.org/officeDocument/2006/customXml" ds:itemID="{4CAA7B7F-7080-44B3-9757-D534CD4C3A7D}">
  <ds:schemaRefs>
    <ds:schemaRef ds:uri="http://schemas.microsoft.com/office/2006/metadata/properties"/>
    <ds:schemaRef ds:uri="http://schemas.microsoft.com/office/infopath/2007/PartnerControls"/>
    <ds:schemaRef ds:uri="8dbd49e9-5f06-4ee3-977f-5d3b54b0196f"/>
    <ds:schemaRef ds:uri="5ed0611f-f2cf-4ffa-84bd-9da84eedf2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2701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Jonathan (RIS-CAR)</dc:creator>
  <cp:keywords/>
  <cp:lastModifiedBy>natalia lyarskaya</cp:lastModifiedBy>
  <cp:revision>4</cp:revision>
  <dcterms:created xsi:type="dcterms:W3CDTF">2021-04-15T21:43:00Z</dcterms:created>
  <dcterms:modified xsi:type="dcterms:W3CDTF">2021-04-17T01:43:00Z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