
<file path=[Content_Types].xml><?xml version="1.0" encoding="utf-8"?>
<Types xmlns="http://schemas.openxmlformats.org/package/2006/content-types">
  <Default Extension="rels" ContentType="application/vnd.openxmlformats-package.relationships+xml"/>
  <Default Extension="xml" ContentType="application/xml"/>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shd w:fill="FFFFFF" w:val="clear"/>
        <w:spacing w:before="0" w:after="0"/>
        <w:ind w:left="0" w:right="0" w:hanging="0"/>
        <w:rPr>
          <w:rFonts w:ascii="Arial" w:hAnsi="Arial"/>
          <w:color w:val="000000"/>
          <w:sz w:val="22"/>
          <w:szCs w:val="22"/>
        </w:rPr>
      </w:pPr>
      <w:r>
        <w:rPr>
          <w:rFonts w:ascii="Arial" w:hAnsi="Arial"/>
          <w:b/>
          <w:bCs/>
          <w:color w:val="000000"/>
          <w:sz w:val="22"/>
          <w:szCs w:val="22"/>
        </w:rPr>
        <w:t>Effects of connectivity on challenges in SME access to finance</w:t>
      </w:r>
      <w:r>
        <w:rPr>
          <w:rFonts w:ascii="Arial" w:hAnsi="Arial"/>
          <w:color w:val="000000"/>
          <w:sz w:val="22"/>
          <w:szCs w:val="22"/>
        </w:rPr>
        <w:br/>
      </w:r>
    </w:p>
    <w:p>
      <w:pPr>
        <w:pStyle w:val="TextBody"/>
        <w:shd w:fill="FFFFFF" w:val="clear"/>
        <w:spacing w:before="0" w:after="0"/>
        <w:ind w:left="0" w:right="0" w:hanging="0"/>
        <w:rPr>
          <w:rFonts w:ascii="Arial" w:hAnsi="Arial"/>
          <w:color w:val="000000"/>
          <w:sz w:val="22"/>
          <w:szCs w:val="22"/>
        </w:rPr>
      </w:pPr>
      <w:r>
        <w:rPr>
          <w:rFonts w:ascii="Arial" w:hAnsi="Arial"/>
          <w:color w:val="000000"/>
          <w:sz w:val="22"/>
          <w:szCs w:val="22"/>
        </w:rPr>
        <w:t>Antonia Gieschen, Raffaella Calabrese, Belen Martin Barragan, Jake Ansell</w:t>
      </w:r>
    </w:p>
    <w:p>
      <w:pPr>
        <w:pStyle w:val="TextBody"/>
        <w:shd w:fill="FFFFFF" w:val="clear"/>
        <w:spacing w:before="0" w:after="0"/>
        <w:ind w:left="0" w:right="0" w:hanging="0"/>
        <w:rPr>
          <w:rFonts w:ascii="Arial" w:hAnsi="Arial"/>
          <w:color w:val="000000"/>
          <w:sz w:val="22"/>
          <w:szCs w:val="22"/>
        </w:rPr>
      </w:pPr>
      <w:r>
        <w:rPr>
          <w:rFonts w:ascii="Arial" w:hAnsi="Arial"/>
          <w:color w:val="000000"/>
          <w:sz w:val="22"/>
          <w:szCs w:val="22"/>
        </w:rPr>
      </w:r>
    </w:p>
    <w:p>
      <w:pPr>
        <w:pStyle w:val="TextBody"/>
        <w:shd w:fill="FFFFFF" w:val="clear"/>
        <w:spacing w:before="0" w:after="0"/>
        <w:ind w:left="0" w:right="0" w:hanging="0"/>
        <w:rPr>
          <w:rFonts w:ascii="Arial" w:hAnsi="Arial"/>
          <w:color w:val="000000"/>
          <w:sz w:val="22"/>
          <w:szCs w:val="22"/>
        </w:rPr>
      </w:pPr>
      <w:r>
        <w:rPr>
          <w:rFonts w:ascii="Arial" w:hAnsi="Arial"/>
          <w:color w:val="000000"/>
          <w:sz w:val="22"/>
          <w:szCs w:val="22"/>
        </w:rPr>
        <w:br/>
        <w:t>Enabling Small and Medium-sized Enterprises (SMEs) to prosper through sufficient access to finance is an important issue for the UK economy. Despite their diversity, there are also dependencies and interconnections between them which affect their ability to access external finance. This dependency arises from both the business networks to which they belong and spatial spillovers, as well as business demographics such as their industrial sector or their intention to grow. Many of these dependencies are opaque to those exploring SME behaviour. Our aim is to investigate how these dependencies impact access to finance. We use a novel approach of combining spatial regression and clustering, by taking into account interconnections between SMEs. Previously, it has been established that there are spatial aspects to access to finance, with rural areas gaining relatively fewer acceptances than large urban centres. For defaults, spatial location in connection with interdependencies among SMEs has been used. However, this approach has so far not been employed for access to finance. We take advantage of survey data on 3,227 UK SMEs to provide evidence that spillover effects have a significant influence on access to finance for SMEs. The results of this paper call for tailored local policy making on a regional level to account for these differences.</w:t>
      </w:r>
    </w:p>
    <w:p>
      <w:pPr>
        <w:pStyle w:val="Normal"/>
        <w:rPr>
          <w:rFonts w:ascii="Arial" w:hAnsi="Arial"/>
          <w:sz w:val="22"/>
          <w:szCs w:val="22"/>
        </w:rPr>
      </w:pPr>
      <w:r>
        <w:rPr>
          <w:rFonts w:ascii="Arial" w:hAnsi="Arial"/>
          <w:sz w:val="22"/>
          <w:szCs w:val="22"/>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Arial">
    <w:charset w:val="01"/>
    <w:family w:val="swiss"/>
    <w:pitch w:val="default"/>
  </w:font>
</w:fonts>
</file>

<file path=word/settings.xml><?xml version="1.0" encoding="utf-8"?>
<w:settings xmlns:w="http://schemas.openxmlformats.org/wordprocessingml/2006/main">
  <w:zoom w:percent="11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kern w:val="2"/>
        <w:sz w:val="24"/>
        <w:szCs w:val="24"/>
        <w:lang w:val="en-GB" w:eastAsia="zh-CN" w:bidi="hi-IN"/>
      </w:rPr>
    </w:rPrDefault>
    <w:pPrDefault>
      <w:pPr>
        <w:widowControl/>
      </w:pPr>
    </w:pPrDefault>
  </w:docDefaults>
  <w:style w:type="paragraph" w:styleId="Normal">
    <w:name w:val="Normal"/>
    <w:qFormat/>
    <w:pPr>
      <w:widowControl/>
    </w:pPr>
    <w:rPr>
      <w:rFonts w:ascii="Liberation Serif" w:hAnsi="Liberation Serif" w:eastAsia="Noto Sans CJK SC" w:cs="Lohit Devanagari"/>
      <w:color w:val="auto"/>
      <w:kern w:val="2"/>
      <w:sz w:val="24"/>
      <w:szCs w:val="24"/>
      <w:lang w:val="en-GB" w:eastAsia="zh-CN" w:bidi="hi-IN"/>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3" ma:contentTypeDescription="Create a new document." ma:contentTypeScope="" ma:versionID="87784b368f40a2b1fd25c8686646045b">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23a14c6f418ea49d902411392885c88b"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18322F-C020-4615-8E39-FD1E736DE1EB}"/>
</file>

<file path=customXml/itemProps2.xml><?xml version="1.0" encoding="utf-8"?>
<ds:datastoreItem xmlns:ds="http://schemas.openxmlformats.org/officeDocument/2006/customXml" ds:itemID="{B4EE2E1C-9993-4153-9673-C20C5B45A9DE}"/>
</file>

<file path=customXml/itemProps3.xml><?xml version="1.0" encoding="utf-8"?>
<ds:datastoreItem xmlns:ds="http://schemas.openxmlformats.org/officeDocument/2006/customXml" ds:itemID="{A8451EE5-0B47-4F2F-A06C-B31889E4214E}"/>
</file>

<file path=docProps/app.xml><?xml version="1.0" encoding="utf-8"?>
<Properties xmlns="http://schemas.openxmlformats.org/officeDocument/2006/extended-properties" xmlns:vt="http://schemas.openxmlformats.org/officeDocument/2006/docPropsVTypes">
  <Template/>
  <TotalTime>0</TotalTime>
  <Application>LibreOffice/6.0.7.3$Linux_X86_64 LibreOffice_project/00m0$Build-3</Application>
  <Pages>1</Pages>
  <Words>227</Words>
  <Characters>1268</Characters>
  <CharactersWithSpaces>1494</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2021-04-21T19:37:36Z</dcterms:created>
  <dcterms:modified xsi:type="dcterms:W3CDTF">2021-04-21T19:38:28Z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ies>
</file>